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07.02.2025 N 118</w:t>
              <w:br/>
              <w:t xml:space="preserve">(ред. от 26.12.2025)</w:t>
              <w:br/>
              <w:t xml:space="preserve">"О пилотной апробации в 2025 году формирования и подписания единых соглашений в целях реализации государственных программ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февраля 2025 г. N 118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ПИЛОТНОЙ АПРОБАЦИИ</w:t>
      </w:r>
    </w:p>
    <w:p>
      <w:pPr>
        <w:pStyle w:val="2"/>
        <w:jc w:val="center"/>
      </w:pPr>
      <w:r>
        <w:rPr>
          <w:sz w:val="20"/>
        </w:rPr>
        <w:t xml:space="preserve">В 2025 ГОДУ ФОРМИРОВАНИЯ И ПОДПИСАНИЯ ЕДИНЫХ СОГЛАШЕНИЙ</w:t>
      </w:r>
    </w:p>
    <w:p>
      <w:pPr>
        <w:pStyle w:val="2"/>
        <w:jc w:val="center"/>
      </w:pPr>
      <w:r>
        <w:rPr>
          <w:sz w:val="20"/>
        </w:rPr>
        <w:t xml:space="preserve">В ЦЕЛЯХ РЕАЛИЗАЦИИ ГОСУДАРСТВЕННЫХ ПРОГРАММ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bookmarkStart w:id="12" w:name="P12"/>
    <w:bookmarkEnd w:id="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в 2025 году дополнительно к соглашениям о предоставлении субсидий бюджетам субъектов Российской Федерации из федерального бюджета, предусмотренным </w:t>
      </w:r>
      <w:hyperlink w:history="0" r:id="rId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Правила формирования, предоставления и распределения субсидий, соглашение о предоставлении субсидии), а также соглашениям о реализации на территориях субъектов Российской Федерации государственных программ субъектов Российской Федерации, направленных на достижение целей и показателей государственных программ Российской Федерации, предусмотренным </w:t>
      </w:r>
      <w:hyperlink w:history="0" r:id="rId9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системе управления государственными программами Российской Федерации, утвержденным постановлением Правительства Российской Федерации от 26 мая 2021 г. N 786 "О системе управления государственными программами Российской Федерации", в государственной интегрированной информационной системе управления общественными финансами </w:t>
      </w:r>
      <w:hyperlink w:history="0" r:id="rId10" w:tooltip="Постановление Правительства РФ от 30.06.2015 N 658 (ред. от 01.11.2025) &quot;О государственной интегрированной информационной системе управления общественными финансами &quot;Электронный бюджет&quot; (вместе с &quot;Положением о государственной интегрированной информационной системе управления общественными финансами &quot;Электронный бюджет&quot;) {КонсультантПлюс}">
        <w:r>
          <w:rPr>
            <w:sz w:val="20"/>
            <w:color w:val="0000ff"/>
          </w:rPr>
          <w:t xml:space="preserve">"Электронный бюджет"</w:t>
        </w:r>
      </w:hyperlink>
      <w:r>
        <w:rPr>
          <w:sz w:val="20"/>
        </w:rPr>
        <w:t xml:space="preserve"> (далее - система "Электронный бюджет") по мере ввода в эксплуатацию соответствующих компонентов и модулей системы "Электронный бюджет" могут формироваться и подписываться единые соглашения в целях реализации государственных программ Российской Федерации (далее соответственно - государственная программа, единое соглашение). Государственная программа, в рамках которой обеспечивается формирование и подписание единого соглашения, определяется Министерством финансов Российской Федерации по согласованию с ответственным исполнителем государственной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Единое соглашение формируется в аналитических целях и не является основанием для возникновения правоотношений, предусмотренных </w:t>
      </w:r>
      <w:hyperlink w:history="0" r:id="rId1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формирования, предоставления и распределения субсидий.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2" w:tooltip="&quot;Рекомендации по формированию и подписанию единых соглашений в целях реализации государственных программ Российской Федерации&quot; {КонсультантПлюс}">
        <w:r>
          <w:rPr>
            <w:sz w:val="20"/>
            <w:color w:val="0000ff"/>
          </w:rPr>
          <w:t xml:space="preserve">Единое соглашение</w:t>
        </w:r>
      </w:hyperlink>
      <w:r>
        <w:rPr>
          <w:sz w:val="20"/>
        </w:rPr>
        <w:t xml:space="preserve"> включает условия предоставления всех субсидий бюджету субъекта Российской Федерации из федерального бюджета в рамках государственной программы, а также положения о реализации государственной программы и (или) ее структурных элементов на территории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Подписание единого соглашения осуществляется после согласования уполномоченными исполнительными органами субъекта Российской Федерации в системе "Электронный бюджет" показателей государственной программы и (или) ее структурных элементов и (или) мероприятий (результатов) структурных элементов государственной программы, декомпозированных по субъектам Российской Федерации (далее соответственно - декомпозированные показатели, декомпозированные мероприятия (результаты), в том числе в целях достижения (реализации) которых субъект Российской Федерации принимает расходные обязательства, на софинансирование которых предоставляются субсидии бюджету субъекта Российской Федерации из федерального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согласования декомпозированных показателей и декомпозированных мероприятий (результатов) в системе "Электронный бюджет" федеральным органом исполнительной власти, являющимся ответственным исполнителем государственной программы, формируются и актуализируются:</w:t>
      </w:r>
    </w:p>
    <w:bookmarkStart w:id="17" w:name="P17"/>
    <w:bookmarkEnd w:id="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декомпозированных показателях;</w:t>
      </w:r>
    </w:p>
    <w:bookmarkStart w:id="18" w:name="P18"/>
    <w:bookmarkEnd w:id="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декомпозированных мероприятиях (результатах).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Проект единого соглашения формируется в системе "Электронный бюджет" автоматически с учетом информации, указанной в </w:t>
      </w:r>
      <w:hyperlink w:history="0" w:anchor="P17" w:tooltip="информация о декомпозированных показателях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18" w:tooltip="информация о декомпозированных мероприятиях (результатах).">
        <w:r>
          <w:rPr>
            <w:sz w:val="20"/>
            <w:color w:val="0000ff"/>
          </w:rPr>
          <w:t xml:space="preserve">четвертом пункта 4</w:t>
        </w:r>
      </w:hyperlink>
      <w:r>
        <w:rPr>
          <w:sz w:val="20"/>
        </w:rPr>
        <w:t xml:space="preserve"> настоящего постановления, а также информации, содержащейся в реестре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формирование и ведение которого осуществляются в соответствии с </w:t>
      </w:r>
      <w:hyperlink w:history="0" r:id="rId13" w:tooltip="Постановление Правительства РФ от 30.05.2024 N 702 (ред. от 30.12.2025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утвержденным постановлением Правительства Российской Федерации от 30 мая 2024 г. N 702 "Об управлении капитальными вложениями, финансовое обеспечение которых осуществляется (планируется осуществлять) за счет средств федерального бюджета" (в случае включения в проект единого соглашения декомпозированных показателей и декомпозированных мероприятий (результатов), в целях достижения (реализации) которых субъект Российской Федерации принимает расходные обязательства, связанные с осуществлением капитальных вложений в объекты капитального строительства государственной собственности субъектов Российской Федерации (муниципальной собственности), приобретением объектов недвижимого имущества в государственную собственность субъектов Российской Федерации (муниципальную собственность).</w:t>
      </w:r>
    </w:p>
    <w:bookmarkStart w:id="20" w:name="P20"/>
    <w:bookmarkEnd w:id="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Подписание единого соглашения от имени федерального органа исполнительной власти, являющегося ответственным исполнителем государственной программы, осуществляется автоматически с использованием усиленной квалифицированной электронной подписи оператора системы "Электронный бюджет" с учетом информации, указанной в </w:t>
      </w:r>
      <w:hyperlink w:history="0" w:anchor="P17" w:tooltip="информация о декомпозированных показателях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18" w:tooltip="информация о декомпозированных мероприятиях (результатах).">
        <w:r>
          <w:rPr>
            <w:sz w:val="20"/>
            <w:color w:val="0000ff"/>
          </w:rPr>
          <w:t xml:space="preserve">четвертом пункта 4</w:t>
        </w:r>
      </w:hyperlink>
      <w:r>
        <w:rPr>
          <w:sz w:val="20"/>
        </w:rPr>
        <w:t xml:space="preserve"> настоящего постановления, сформированной указанным федеральным органом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Внесение изменений в единое соглашение осуществляется путем заключения дополнительного соглашения к единому соглашению, формируемого с учетом </w:t>
      </w:r>
      <w:hyperlink w:history="0" w:anchor="P12" w:tooltip="1. Установить, что в 2025 году дополнительно к соглашениям о предоставлении субсидий бюджетам субъектов Российской Федерации из федерального бюджета, предусмотренным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. N 999 &quot;О формировании, предоставлении и распределении субсидий из федерального бюджета бюджетам субъектов Российской Федерации&quot;...">
        <w:r>
          <w:rPr>
            <w:sz w:val="20"/>
            <w:color w:val="0000ff"/>
          </w:rPr>
          <w:t xml:space="preserve">пунктов 1</w:t>
        </w:r>
      </w:hyperlink>
      <w:r>
        <w:rPr>
          <w:sz w:val="20"/>
        </w:rPr>
        <w:t xml:space="preserve"> - </w:t>
      </w:r>
      <w:hyperlink w:history="0" w:anchor="P20" w:tooltip="6. Подписание единого соглашения от имени федерального органа исполнительной власти, являющегося ответственным исполнителем государственной программы, осуществляется автоматически с использованием усиленной квалифицированной электронной подписи оператора системы &quot;Электронный бюджет&quot; с учетом информации, указанной в абзацах третьем и четвертом пункта 4 настоящего постановления, сформированной указанным федеральным органом исполнительной власти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Утратил силу с 1 января 2026 года. - </w:t>
      </w:r>
      <w:hyperlink w:history="0" r:id="rId14" w:tooltip="Постановление Правительства РФ от 26.12.2025 N 216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26.12.2025 N 2162.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Утвердить прилагаемые </w:t>
      </w:r>
      <w:hyperlink w:history="0" w:anchor="P38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5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утвержденные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(Собрание законодательства Российской Федерации, 2014, N 41, ст. 5536).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7 февраля 2025 г. N 118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ПРАВИЛА ФОРМИРОВАНИЯ, ПРЕДОСТАВЛЕНИЯ</w:t>
      </w:r>
    </w:p>
    <w:p>
      <w:pPr>
        <w:pStyle w:val="2"/>
        <w:jc w:val="center"/>
      </w:pPr>
      <w:r>
        <w:rPr>
          <w:sz w:val="20"/>
        </w:rPr>
        <w:t xml:space="preserve">И РАСПРЕДЕЛЕНИЯ СУБСИДИЙ ИЗ ФЕДЕРАЛЬНОГО БЮДЖЕТА БЮДЖЕТАМ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6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10(2) и 10(3)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"10(2). Заключение соглашения (дополнительного соглашения к соглашению) осуществляется после согласования уполномоченными исполнительными органами субъекта Российской Федерации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реализации (достижения) которых субъект Российской Федерации принимает расходные обязательства, на софинансирование которых предоставляются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согласования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реализации (достижения) которых субъект Российской Федерации принимает расходные обязательства, на софинансирование которых предоставляются субсидии, в системе "Электронный бюджет" по мере ввода в эксплуатацию соответствующих компонентов и модулей системы "Электронный бюджет" формируется и актуализируется информация о таких мероприятиях (результатах).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формирования и актуализации информации, указанной в абзаце втором настоящего пункта, а также согласования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реализации (достижения) которых субъект Российской Федерации принимает расходные обязательства, на софинансирование которых предоставляются субсидии, устанавливается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10(3). Проект соглашения (дополнительного соглашения к соглашению) формируется в системе "Электронный бюджет" автоматически (по мере ввода в эксплуатацию соответствующих компонентов и модулей системы "Электронный бюджет") с учетом информации, указанной в абзаце втором пункта 10(2) настоящих Правил, а также информации, содержащейся в реестре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формирование и ведение которого осуществляются в соответствии с Положением о порядке формирования и ведения реестра объектов (в случае включения в проект соглашения (дополнительного соглашения к соглашению)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достижения (реализации) которых субъект Российской Федерации принимает расходные обязательства, связанные с осуществлением капитальных вложений в объекты капитального строительства, приобретением объектов недвижимого имущества).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Подписание соглашения (дополнительного соглашения к соглашению) от имени главного распорядителя средств федерального бюджета осуществляется автоматически с использованием усиленной квалифицированной электронной подписи оператора системы "Электронный бюджет" по мере ввода в эксплуатацию соответствующих компонентов и модулей системы "Электронный бюджет".".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07.02.2025 N 118</w:t>
            <w:br/>
            <w:t>(ред. от 26.12.2025)</w:t>
            <w:br/>
            <w:t>"О пилотной апробации в 2025 году формирования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199&amp;dst=100202" TargetMode = "External"/><Relationship Id="rId9" Type="http://schemas.openxmlformats.org/officeDocument/2006/relationships/hyperlink" Target="https://login.consultant.ru/link/?req=doc&amp;base=LAW&amp;n=511498&amp;dst=100447" TargetMode = "External"/><Relationship Id="rId10" Type="http://schemas.openxmlformats.org/officeDocument/2006/relationships/hyperlink" Target="https://login.consultant.ru/link/?req=doc&amp;base=LAW&amp;n=518117&amp;dst=100016" TargetMode = "External"/><Relationship Id="rId11" Type="http://schemas.openxmlformats.org/officeDocument/2006/relationships/hyperlink" Target="https://login.consultant.ru/link/?req=doc&amp;base=LAW&amp;n=523199&amp;dst=100012" TargetMode = "External"/><Relationship Id="rId12" Type="http://schemas.openxmlformats.org/officeDocument/2006/relationships/hyperlink" Target="https://login.consultant.ru/link/?req=doc&amp;base=LAW&amp;n=508856&amp;dst=100033" TargetMode = "External"/><Relationship Id="rId13" Type="http://schemas.openxmlformats.org/officeDocument/2006/relationships/hyperlink" Target="https://login.consultant.ru/link/?req=doc&amp;base=LAW&amp;n=521482&amp;dst=100029" TargetMode = "External"/><Relationship Id="rId14" Type="http://schemas.openxmlformats.org/officeDocument/2006/relationships/hyperlink" Target="https://login.consultant.ru/link/?req=doc&amp;base=LAW&amp;n=523030&amp;dst=100009" TargetMode = "External"/><Relationship Id="rId15" Type="http://schemas.openxmlformats.org/officeDocument/2006/relationships/hyperlink" Target="https://login.consultant.ru/link/?req=doc&amp;base=LAW&amp;n=485669&amp;dst=100012" TargetMode = "External"/><Relationship Id="rId16" Type="http://schemas.openxmlformats.org/officeDocument/2006/relationships/hyperlink" Target="https://login.consultant.ru/link/?req=doc&amp;base=LAW&amp;n=485669&amp;dst=10001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07.02.2025 N 118
(ред. от 26.12.2025)
"О пилотной апробации в 2025 году формирования и подписания единых соглашений в целях реализации государственных программ Российской Федерации"</dc:title>
  <dcterms:created xsi:type="dcterms:W3CDTF">2026-01-12T12:29:17Z</dcterms:created>
</cp:coreProperties>
</file>